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1E" w:rsidRDefault="00475D89">
      <w:pPr>
        <w:pStyle w:val="1"/>
        <w:ind w:firstLine="36"/>
        <w:jc w:val="center"/>
        <w:rPr>
          <w:b/>
          <w:iCs/>
          <w:color w:val="000000"/>
        </w:rPr>
      </w:pPr>
      <w:r>
        <w:rPr>
          <w:b/>
          <w:iCs/>
          <w:color w:val="000000"/>
        </w:rPr>
        <w:t>РОССИЙСКАЯ  ФЕДЕРАЦИЯ</w:t>
      </w:r>
    </w:p>
    <w:p w:rsidR="00FA3A1E" w:rsidRDefault="00475D89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Совет депутатов Искринского  сельского поселения</w:t>
      </w:r>
    </w:p>
    <w:p w:rsidR="00FA3A1E" w:rsidRDefault="00475D89">
      <w:pPr>
        <w:spacing w:after="0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</w:rPr>
        <w:t>Урюпинского муниципального района</w:t>
      </w:r>
    </w:p>
    <w:p w:rsidR="00FA3A1E" w:rsidRDefault="00475D89">
      <w:pPr>
        <w:pStyle w:val="2"/>
        <w:spacing w:before="0" w:after="0"/>
        <w:jc w:val="center"/>
        <w:rPr>
          <w:rFonts w:ascii="Times New Roman" w:hAnsi="Times New Roman" w:cs="Times New Roman"/>
          <w:b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i w:val="0"/>
          <w:iCs w:val="0"/>
          <w:color w:val="000000"/>
        </w:rPr>
        <w:t>Волгоградской области</w:t>
      </w:r>
    </w:p>
    <w:p w:rsidR="00FA3A1E" w:rsidRDefault="00FA3A1E">
      <w:pPr>
        <w:jc w:val="center"/>
        <w:rPr>
          <w:color w:val="000000"/>
        </w:rPr>
      </w:pPr>
      <w:r w:rsidRPr="00FA3A1E">
        <w:pict>
          <v:line id="Линия 2" o:spid="_x0000_s1026" style="position:absolute;left:0;text-align:left;z-index:251657216;mso-width-relative:page;mso-height-relative:page" from="0,10.3pt" to="468pt,10.3pt" o:gfxdata="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tvjn60wAAAAYBAAAPAAAAAAAAAAEAIAAAACIAAABk&#10;cnMvZG93bnJldi54bWxQSwECFAAUAAAACACHTuJAoHa5PtIBAACRAwAADgAAAAAAAAABACAAAAAi&#10;AQAAZHJzL2Uyb0RvYy54bWxQSwUGAAAAAAYABgBZAQAAZgUAAAAA&#10;"/>
        </w:pict>
      </w:r>
      <w:r w:rsidRPr="00FA3A1E">
        <w:pict>
          <v:line id="Линия 3" o:spid="_x0000_s1027" style="position:absolute;left:0;text-align:left;z-index:251658240;mso-width-relative:page;mso-height-relative:page" from="0,5.5pt" to="468pt,5.5pt" o:gfxdata="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7ER90wAAAAYBAAAPAAAAAAAAAAEAIAAAACIAAABk&#10;cnMvZG93bnJldi54bWxQSwECFAAUAAAACACHTuJAEP6bv9IBAACRAwAADgAAAAAAAAABACAAAAAi&#10;AQAAZHJzL2Uyb0RvYy54bWxQSwUGAAAAAAYABgBZAQAAZgUAAAAA&#10;"/>
        </w:pict>
      </w:r>
    </w:p>
    <w:p w:rsidR="00FA3A1E" w:rsidRDefault="00475D89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РЕШЕНИЕ</w:t>
      </w:r>
    </w:p>
    <w:p w:rsidR="00FA3A1E" w:rsidRDefault="00475D8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 16 июля 2018г.</w:t>
      </w:r>
      <w:r>
        <w:rPr>
          <w:b/>
          <w:bCs/>
          <w:color w:val="000000"/>
        </w:rPr>
        <w:tab/>
        <w:t xml:space="preserve">                                                                                         </w:t>
      </w:r>
      <w:r>
        <w:rPr>
          <w:b/>
          <w:bCs/>
          <w:color w:val="000000"/>
        </w:rPr>
        <w:t xml:space="preserve"> №  59/164</w:t>
      </w:r>
    </w:p>
    <w:p w:rsidR="00FA3A1E" w:rsidRDefault="00475D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 исполнении бюджета Искринского сельского поселения</w:t>
      </w:r>
    </w:p>
    <w:p w:rsidR="00FA3A1E" w:rsidRDefault="00475D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Урюпинского муниципального района</w:t>
      </w:r>
    </w:p>
    <w:p w:rsidR="00FA3A1E" w:rsidRDefault="00475D8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Волгоградской области за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квартал    2018 года.</w:t>
      </w:r>
    </w:p>
    <w:p w:rsidR="00FA3A1E" w:rsidRDefault="00FA3A1E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FA3A1E" w:rsidRDefault="00475D8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Рассмотрев информацию администрации  Искринского сельского поселения «Об исполнении бюджета Искринского сельского поселения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2018 года» Совет депутатов Ис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кринского сельского поселения </w:t>
      </w:r>
    </w:p>
    <w:p w:rsidR="00FA3A1E" w:rsidRDefault="00FA3A1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3A1E" w:rsidRDefault="00475D8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РЕШИЛ:</w:t>
      </w:r>
    </w:p>
    <w:p w:rsidR="00FA3A1E" w:rsidRDefault="00FA3A1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A3A1E" w:rsidRDefault="00475D89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Информацию администрации Искринского сельского поселения  Урюпинского муниципального района  Волгоградской области об исполнении бюджета  Искринского сельского поселения  за 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квартал    2018 года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согласно приложени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1 к настоящему решению принять к сведению.</w:t>
      </w:r>
    </w:p>
    <w:p w:rsidR="00FA3A1E" w:rsidRDefault="00FA3A1E">
      <w:pPr>
        <w:jc w:val="both"/>
        <w:rPr>
          <w:bCs/>
          <w:color w:val="000000"/>
        </w:rPr>
      </w:pPr>
    </w:p>
    <w:p w:rsidR="00FA3A1E" w:rsidRDefault="00FA3A1E">
      <w:pPr>
        <w:jc w:val="both"/>
        <w:rPr>
          <w:bCs/>
          <w:color w:val="000000"/>
        </w:rPr>
      </w:pPr>
    </w:p>
    <w:p w:rsidR="00FA3A1E" w:rsidRDefault="00FA3A1E">
      <w:pPr>
        <w:jc w:val="both"/>
        <w:rPr>
          <w:bCs/>
          <w:color w:val="000000"/>
        </w:rPr>
      </w:pPr>
    </w:p>
    <w:p w:rsidR="00475D89" w:rsidRPr="00475D89" w:rsidRDefault="00475D89">
      <w:pPr>
        <w:pStyle w:val="msolistparagraph0"/>
        <w:tabs>
          <w:tab w:val="left" w:pos="533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Искринского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А.З.Азаров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50"/>
        <w:gridCol w:w="1154"/>
        <w:gridCol w:w="476"/>
        <w:gridCol w:w="342"/>
        <w:gridCol w:w="738"/>
        <w:gridCol w:w="238"/>
        <w:gridCol w:w="238"/>
        <w:gridCol w:w="62"/>
        <w:gridCol w:w="493"/>
        <w:gridCol w:w="484"/>
        <w:gridCol w:w="1506"/>
        <w:gridCol w:w="1054"/>
        <w:gridCol w:w="975"/>
        <w:gridCol w:w="965"/>
        <w:gridCol w:w="978"/>
        <w:gridCol w:w="1231"/>
        <w:gridCol w:w="1153"/>
        <w:gridCol w:w="1037"/>
      </w:tblGrid>
      <w:tr w:rsidR="00FA3A1E">
        <w:trPr>
          <w:trHeight w:val="240"/>
        </w:trPr>
        <w:tc>
          <w:tcPr>
            <w:tcW w:w="11516" w:type="dxa"/>
            <w:gridSpan w:val="16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lastRenderedPageBreak/>
              <w:t>ОТЧЕТ  ОБ  ИСПОЛНЕНИИ БЮДЖЕТА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1516" w:type="dxa"/>
            <w:gridSpan w:val="16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1516" w:type="dxa"/>
            <w:gridSpan w:val="16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1516" w:type="dxa"/>
            <w:gridSpan w:val="16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eastAsia="zh-CN"/>
              </w:rPr>
              <w:t>ГЛАВНОГО АДМИНИСТРАТОРА, АДМИНИСТРАТОРА ДОХОДОВ БЮДЖЕТА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КОДЫ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Форма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ОКУД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0503127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</w:t>
            </w:r>
            <w:proofErr w:type="spellEnd"/>
          </w:p>
        </w:tc>
        <w:tc>
          <w:tcPr>
            <w:tcW w:w="1991" w:type="dxa"/>
            <w:gridSpan w:val="2"/>
            <w:shd w:val="clear" w:color="auto" w:fill="D5EEFF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«01»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июля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2018 г.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Дата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01.07.2018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7FFFD4" w:fill="D5EEFF"/>
            <w:vAlign w:val="bottom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5549" w:type="dxa"/>
            <w:gridSpan w:val="10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988" w:type="dxa"/>
            <w:gridSpan w:val="5"/>
            <w:vMerge w:val="restart"/>
            <w:tcBorders>
              <w:bottom w:val="single" w:sz="2" w:space="0" w:color="000000"/>
            </w:tcBorders>
            <w:shd w:val="clear" w:color="auto" w:fill="D5EEFF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Администрация Искринского сельского пос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еления Урюпинского муниципального района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ОКПО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04123277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5549" w:type="dxa"/>
            <w:gridSpan w:val="10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главный администратор, администратор источников финансирования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дефицита бюджета</w:t>
            </w:r>
          </w:p>
        </w:tc>
        <w:tc>
          <w:tcPr>
            <w:tcW w:w="4988" w:type="dxa"/>
            <w:gridSpan w:val="5"/>
            <w:vMerge/>
            <w:tcBorders>
              <w:bottom w:val="single" w:sz="2" w:space="0" w:color="000000"/>
            </w:tcBorders>
            <w:shd w:val="clear" w:color="auto" w:fill="D5EEFF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Глава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БК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8" w:type="dxa"/>
            <w:gridSpan w:val="5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Бюджет Искринского сельского поселения Урюпинского муниципального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района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ОКТМО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18254852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Периодичность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: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месячная,квартальная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годовая</w:t>
            </w:r>
            <w:proofErr w:type="spellEnd"/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Единица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измерения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1192" w:type="dxa"/>
            <w:gridSpan w:val="2"/>
            <w:shd w:val="clear" w:color="auto" w:fill="D5EEFF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руб</w:t>
            </w:r>
            <w:proofErr w:type="spellEnd"/>
            <w:proofErr w:type="gram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475D89">
            <w:pPr>
              <w:jc w:val="right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ОКЕИ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2748" w:type="dxa"/>
            <w:gridSpan w:val="17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1.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Доходы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59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дохода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органы</w:t>
            </w:r>
            <w:proofErr w:type="spellEnd"/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счета</w:t>
            </w:r>
            <w:proofErr w:type="spellEnd"/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A3A1E" w:rsidRDefault="00475D89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Доходы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—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</w:t>
            </w:r>
          </w:p>
        </w:tc>
        <w:tc>
          <w:tcPr>
            <w:tcW w:w="259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8.525.530,00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4.253.646,92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4.253.646,92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1.384.000,00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6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422.621,55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422.621,55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98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35,61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35,61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6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101,10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101,10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35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сть по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1010202001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-414,13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-414,13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1010203001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2.154,75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2.154,75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1030223001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284.000,00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182.665,30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182.665,30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101.334,70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2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1030224001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1.384,75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1.384,75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615,25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ом установленных дифференцированных нормативов отчислений в местные бюджеты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1030225001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621.000,00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275.393,45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275.393,45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345.606,55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1030226001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-49.000,00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-37.952,42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-37.952,42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-11.047,58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Единый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сельскохозяйственный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налог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1.692.000,00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1.692.000,00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1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1.693.098,83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1.693.098,83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1050301001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1.229,54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1.229,54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1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0103010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173.000,00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173.000,00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1060103010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1.374,50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1.374,50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3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 соответствующему платежу)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1060103010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23,11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23,11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5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1060603310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19.087,00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19.087,00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8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сельских поселений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2.015.000,00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2.015.000,00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5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 соответствующему платежу, в том числе по отмененному)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68.611,23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68.611,23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1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1060604310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2.159,86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2.159,86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98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1080402001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3.520,00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3.520,00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1110502510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253.688,24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253.688,24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Доходы от сдачи в аренду имущества, находящегося в оперативном управлении органов управления сель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1110503510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237.337,25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237.337,25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6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2021500110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1.159.000,00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579.500,00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579.500,00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579.500,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8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2023002410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1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иссариаты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2023511810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45.000,00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осов местного значения в соответствии с заключенными соглашениями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2024001410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6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2024999910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839.850,00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142.176,16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142.176,16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697.673,84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13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из бюджетов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муниципальных районов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1277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2186001010</w:t>
            </w:r>
          </w:p>
        </w:tc>
        <w:tc>
          <w:tcPr>
            <w:tcW w:w="49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1.171,24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1.171,24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2748" w:type="dxa"/>
            <w:gridSpan w:val="17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2.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Расходы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59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расхода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Лимиты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обязательств</w:t>
            </w:r>
            <w:proofErr w:type="spellEnd"/>
          </w:p>
        </w:tc>
        <w:tc>
          <w:tcPr>
            <w:tcW w:w="41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</w:tr>
      <w:tr w:rsidR="00FA3A1E">
        <w:trPr>
          <w:trHeight w:val="660"/>
        </w:trPr>
        <w:tc>
          <w:tcPr>
            <w:tcW w:w="2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органы</w:t>
            </w:r>
            <w:proofErr w:type="spellEnd"/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счета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ассигнованиям</w:t>
            </w:r>
            <w:proofErr w:type="spellEnd"/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лимитам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обязательств</w:t>
            </w:r>
            <w:proofErr w:type="spellEnd"/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</w:t>
            </w: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A3A1E" w:rsidRDefault="00475D89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Расходы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—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259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10.651.256,71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10.651.256,71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4.514.919,50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4.514.919,50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6.136.337,21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6.136.337,21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658.000,00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658.000,00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233.029,30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233.029,30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424.970,70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424.970,70</w:t>
            </w:r>
          </w:p>
        </w:tc>
      </w:tr>
      <w:tr w:rsidR="00FA3A1E">
        <w:trPr>
          <w:trHeight w:val="8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4.000,00</w:t>
            </w:r>
          </w:p>
        </w:tc>
      </w:tr>
      <w:tr w:rsidR="00FA3A1E">
        <w:trPr>
          <w:trHeight w:val="13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м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0102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00030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198.000,00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66.750,85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66.750,85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131.249,15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131.249,15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Фонд оплаты труда государственных (муниципальных)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1.473.322,00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1.473.322,00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721.595,95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721.595,95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751.726,05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751.726,05</w:t>
            </w:r>
          </w:p>
        </w:tc>
      </w:tr>
      <w:tr w:rsidR="00FA3A1E">
        <w:trPr>
          <w:trHeight w:val="8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</w:tr>
      <w:tr w:rsidR="00FA3A1E">
        <w:trPr>
          <w:trHeight w:val="13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) 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453.000,00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453.000,00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206.210,26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206.210,26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246.789,74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246.789,74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90000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00010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171.500,00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171.500,00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4.620,00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4.620,00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166.880,00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166.880,00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1.500,00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837,00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837,00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4.163,00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4.163,00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639,98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639,98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360,02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360,02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межбюджетные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трансферты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0106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75210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26.678,00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Резервные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средства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89990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870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1.600,00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0113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92030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20.000,00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31.200,00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31.200,00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11.626,17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11.626,17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19.573,83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19.573,83</w:t>
            </w:r>
          </w:p>
        </w:tc>
      </w:tr>
      <w:tr w:rsidR="00FA3A1E">
        <w:trPr>
          <w:trHeight w:val="13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енных (муниципальных) органов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9.400,00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9.400,00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3.324,03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3.324,03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6.075,97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6.075,97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0203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51180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4.400,00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0309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92180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130.000,00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130.000,00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3.178,00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3.178,00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126.822,00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126.822,00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0310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92470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193.874,00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193.874,00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48.196,61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48.196,61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145.677,39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145.677,39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0409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93150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1.570.449,71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1.570.449,71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141.398,82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141.398,82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1.429.050,89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1.429.050,89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3.400,00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528.000,00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528.000,00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292.647,46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292.647,46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235.352,54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235.352,54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96040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91.480,00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0503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96050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2.078.397,00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2.078.397,00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893.603,67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893.603,67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1.184.793,33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1.184.793,33</w:t>
            </w:r>
          </w:p>
        </w:tc>
      </w:tr>
      <w:tr w:rsidR="00FA3A1E">
        <w:trPr>
          <w:trHeight w:val="17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Субсидии (гранты в форме субсидий) на финансовое обеспечение затрат, порядком (правилами) предоставления которых установлен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0505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632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358.180,00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 xml:space="preserve">Прочая закупка товаров, работ и 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0707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94310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Фонд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оплаты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труда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учреждений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688.000,00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688.000,00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298.732,35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298.732,35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389.267,65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389.267,65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3.000,00</w:t>
            </w:r>
          </w:p>
        </w:tc>
      </w:tr>
      <w:tr w:rsidR="00FA3A1E">
        <w:trPr>
          <w:trHeight w:val="11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207.776,00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207.776,00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87.362,33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87.362,33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120.413,67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120.413,67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04400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1.226.507,39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1.226.507,39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799.062,07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799.062,07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427.445,32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427.445,32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межбюджетные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трансферты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75210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540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235.000,00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97.308,24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97.308,24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137.691,76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137.691,76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1.135,00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1.135,00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1.135,00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1.135,00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Уплата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иных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0801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88990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853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457,61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457,61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457,61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457,61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Иные пенсии, социальные доплаты к пенсиям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14910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312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236.000,00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236.000,00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98.155,80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98.155,80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137.844,20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137.844,20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1101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95120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10.000,00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5.310,00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5.310,00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4.690,00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4.690,00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C0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Прочая закупка товаров, работ и услуг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954</w:t>
            </w:r>
          </w:p>
        </w:tc>
        <w:tc>
          <w:tcPr>
            <w:tcW w:w="739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1204</w:t>
            </w:r>
          </w:p>
        </w:tc>
        <w:tc>
          <w:tcPr>
            <w:tcW w:w="476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99000</w:t>
            </w:r>
          </w:p>
        </w:tc>
        <w:tc>
          <w:tcPr>
            <w:tcW w:w="555" w:type="dxa"/>
            <w:gridSpan w:val="2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94500</w:t>
            </w:r>
          </w:p>
        </w:tc>
        <w:tc>
          <w:tcPr>
            <w:tcW w:w="48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244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15.000,00</w:t>
            </w:r>
          </w:p>
        </w:tc>
      </w:tr>
      <w:tr w:rsidR="00FA3A1E">
        <w:trPr>
          <w:trHeight w:val="48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Результат исполнения бюджета (дефицит / профицит</w:t>
            </w:r>
            <w:proofErr w:type="gramStart"/>
            <w:r w:rsidRPr="00475D8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 )</w:t>
            </w:r>
            <w:proofErr w:type="gramEnd"/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450</w:t>
            </w:r>
          </w:p>
        </w:tc>
        <w:tc>
          <w:tcPr>
            <w:tcW w:w="2596" w:type="dxa"/>
            <w:gridSpan w:val="7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-261.272,58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-261.272,58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1516" w:type="dxa"/>
            <w:gridSpan w:val="16"/>
            <w:shd w:val="clear" w:color="auto" w:fill="auto"/>
            <w:vAlign w:val="bottom"/>
          </w:tcPr>
          <w:p w:rsidR="00FA3A1E" w:rsidRDefault="00475D89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3.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дефицита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lastRenderedPageBreak/>
              <w:t>Наименование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Код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стро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br/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ки</w:t>
            </w:r>
            <w:proofErr w:type="spellEnd"/>
          </w:p>
        </w:tc>
        <w:tc>
          <w:tcPr>
            <w:tcW w:w="2596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Код источника финансирования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по бюджетной классификации</w:t>
            </w: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Утвержденные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бюджетные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39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Исполнено</w:t>
            </w:r>
            <w:proofErr w:type="spellEnd"/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Неисполненные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финансовые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органы</w:t>
            </w:r>
            <w:proofErr w:type="spellEnd"/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через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банковские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счета</w:t>
            </w:r>
            <w:proofErr w:type="spellEnd"/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некассовые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операции</w:t>
            </w:r>
            <w:proofErr w:type="spellEnd"/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3A1E" w:rsidRDefault="00475D89">
            <w:pPr>
              <w:jc w:val="center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итого</w:t>
            </w:r>
            <w:proofErr w:type="spellEnd"/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назначения</w:t>
            </w:r>
            <w:proofErr w:type="spellEnd"/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8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>
            <w:pPr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Источники финансирования дефицита бюджета — всего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500</w:t>
            </w:r>
          </w:p>
        </w:tc>
        <w:tc>
          <w:tcPr>
            <w:tcW w:w="2596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2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8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внутреннего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520</w:t>
            </w:r>
          </w:p>
        </w:tc>
        <w:tc>
          <w:tcPr>
            <w:tcW w:w="25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8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источники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внешнего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финансирования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бюджета</w:t>
            </w:r>
            <w:proofErr w:type="spellEnd"/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620</w:t>
            </w:r>
          </w:p>
        </w:tc>
        <w:tc>
          <w:tcPr>
            <w:tcW w:w="25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gridSpan w:val="3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Изменение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700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увеличение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710</w:t>
            </w:r>
          </w:p>
        </w:tc>
        <w:tc>
          <w:tcPr>
            <w:tcW w:w="25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уменьшение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остатков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средств</w:t>
            </w:r>
            <w:proofErr w:type="spellEnd"/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720</w:t>
            </w:r>
          </w:p>
        </w:tc>
        <w:tc>
          <w:tcPr>
            <w:tcW w:w="25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8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200" w:firstLine="360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5D8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Изменение остатков по расчетам (стр. 810 + стр. 820)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800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8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изменение остатков по расчетам с органами, организующими исполнение бюджета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br/>
              <w:t>(стр. 811 + стр. 812)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810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из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них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66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lastRenderedPageBreak/>
              <w:t>увеличение счетов расчетов (дебетовый остаток счета 1 210 02 000)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811</w:t>
            </w:r>
          </w:p>
        </w:tc>
        <w:tc>
          <w:tcPr>
            <w:tcW w:w="2596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66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уменьшение счетов расчетов (кредитовый остаток счета 1 304 05 000)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812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400" w:firstLine="64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Изменение остатков по внутренним расчетам (стр. 821 + стр. 822)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820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296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в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том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числе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:</w:t>
            </w:r>
          </w:p>
        </w:tc>
        <w:tc>
          <w:tcPr>
            <w:tcW w:w="476" w:type="dxa"/>
            <w:tcBorders>
              <w:left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96" w:type="dxa"/>
            <w:gridSpan w:val="7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FA3A1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увел</w:t>
            </w: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ичение остатков по внутренним расчетам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821</w:t>
            </w:r>
          </w:p>
        </w:tc>
        <w:tc>
          <w:tcPr>
            <w:tcW w:w="2596" w:type="dxa"/>
            <w:gridSpan w:val="7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420"/>
        </w:trPr>
        <w:tc>
          <w:tcPr>
            <w:tcW w:w="2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 w:rsidP="00FA3A1E">
            <w:pPr>
              <w:ind w:firstLineChars="600" w:firstLine="960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5D89">
              <w:rPr>
                <w:rFonts w:ascii="Arial" w:eastAsia="SimSun" w:hAnsi="Arial" w:cs="Arial"/>
                <w:color w:val="000000"/>
                <w:sz w:val="16"/>
                <w:szCs w:val="16"/>
                <w:lang w:eastAsia="zh-CN"/>
              </w:rPr>
              <w:t>уменьшение остатков по внутренним расчетам</w:t>
            </w:r>
          </w:p>
        </w:tc>
        <w:tc>
          <w:tcPr>
            <w:tcW w:w="476" w:type="dxa"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822</w:t>
            </w:r>
          </w:p>
        </w:tc>
        <w:tc>
          <w:tcPr>
            <w:tcW w:w="2596" w:type="dxa"/>
            <w:gridSpan w:val="7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DCC0"/>
          </w:tcPr>
          <w:p w:rsidR="00FA3A1E" w:rsidRDefault="00475D89">
            <w:pPr>
              <w:jc w:val="right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-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×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769" w:type="dxa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Руководитель</w:t>
            </w:r>
            <w:proofErr w:type="spellEnd"/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А.З.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Азаров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 w:val="restart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Руководитель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финансово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-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экономической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службы</w:t>
            </w:r>
            <w:proofErr w:type="spellEnd"/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2"/>
            <w:vMerge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40"/>
        </w:trPr>
        <w:tc>
          <w:tcPr>
            <w:tcW w:w="1769" w:type="dxa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Главный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бухгалтер</w:t>
            </w:r>
            <w:proofErr w:type="spellEnd"/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shd w:val="clear" w:color="auto" w:fill="auto"/>
            <w:vAlign w:val="bottom"/>
          </w:tcPr>
          <w:p w:rsidR="00FA3A1E" w:rsidRDefault="00475D89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 xml:space="preserve">В.С. </w:t>
            </w:r>
            <w:proofErr w:type="spellStart"/>
            <w:r>
              <w:rPr>
                <w:rFonts w:ascii="Arial" w:eastAsia="SimSun" w:hAnsi="Arial" w:cs="Arial"/>
                <w:color w:val="000000"/>
                <w:sz w:val="18"/>
                <w:szCs w:val="18"/>
                <w:lang w:val="en-US" w:eastAsia="zh-CN"/>
              </w:rPr>
              <w:t>Овчинникова</w:t>
            </w:r>
            <w:proofErr w:type="spellEnd"/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подпись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(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расшифровка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подписи</w:t>
            </w:r>
            <w:proofErr w:type="spellEnd"/>
            <w:r>
              <w:rPr>
                <w:rFonts w:ascii="Arial" w:eastAsia="SimSun" w:hAnsi="Arial" w:cs="Arial"/>
                <w:color w:val="000000"/>
                <w:sz w:val="14"/>
                <w:szCs w:val="14"/>
                <w:lang w:val="en-US" w:eastAsia="zh-CN"/>
              </w:rPr>
              <w:t>)</w:t>
            </w: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2961" w:type="dxa"/>
            <w:gridSpan w:val="3"/>
            <w:shd w:val="clear" w:color="auto" w:fill="D5EEFF"/>
          </w:tcPr>
          <w:p w:rsidR="00FA3A1E" w:rsidRDefault="00475D89">
            <w:pPr>
              <w:jc w:val="center"/>
              <w:textAlignment w:val="top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2 </w:t>
            </w:r>
            <w:proofErr w:type="spellStart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>июля</w:t>
            </w:r>
            <w:proofErr w:type="spellEnd"/>
            <w:r>
              <w:rPr>
                <w:rFonts w:ascii="Arial" w:eastAsia="SimSun" w:hAnsi="Arial" w:cs="Arial"/>
                <w:color w:val="000000"/>
                <w:sz w:val="16"/>
                <w:szCs w:val="16"/>
                <w:lang w:val="en-US" w:eastAsia="zh-CN"/>
              </w:rPr>
              <w:t xml:space="preserve"> 2018 г.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A1E">
        <w:trPr>
          <w:trHeight w:val="200"/>
        </w:trPr>
        <w:tc>
          <w:tcPr>
            <w:tcW w:w="176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  <w:vAlign w:val="bottom"/>
          </w:tcPr>
          <w:p w:rsidR="00FA3A1E" w:rsidRDefault="00FA3A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A3A1E" w:rsidRDefault="00FA3A1E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3A1E" w:rsidRDefault="00FA3A1E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A1E" w:rsidRDefault="00FA3A1E">
      <w:pPr>
        <w:tabs>
          <w:tab w:val="left" w:pos="53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p w:rsidR="00FA3A1E" w:rsidRDefault="00FA3A1E"/>
    <w:sectPr w:rsidR="00FA3A1E" w:rsidSect="00475D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noPunctuationKerning/>
  <w:characterSpacingControl w:val="doNotCompress"/>
  <w:compat>
    <w:doNotExpandShiftReturn/>
    <w:useFELayout/>
  </w:compat>
  <w:rsids>
    <w:rsidRoot w:val="003A550B"/>
    <w:rsid w:val="00112E9A"/>
    <w:rsid w:val="003A550B"/>
    <w:rsid w:val="00475D89"/>
    <w:rsid w:val="00633A0F"/>
    <w:rsid w:val="00821397"/>
    <w:rsid w:val="00836BDD"/>
    <w:rsid w:val="009379C7"/>
    <w:rsid w:val="00FA3A1E"/>
    <w:rsid w:val="00FC05C9"/>
    <w:rsid w:val="45A11000"/>
    <w:rsid w:val="5C72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3A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3A1E"/>
    <w:pPr>
      <w:keepNext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FA3A1E"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sid w:val="00FA3A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A3A1E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3A1E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customStyle="1" w:styleId="msolistparagraph0">
    <w:name w:val="msolistparagraph"/>
    <w:basedOn w:val="a"/>
    <w:qFormat/>
    <w:rsid w:val="00FA3A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FA3A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A3A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A3A1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A3A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3A1E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A3A1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FA3A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FA3A1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3A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A3A1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A3A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A3A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A3A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FA3A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A3A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A3A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A3A1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A3A1E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A3A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A3A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3A1E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3A1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3A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A3A1E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A3A1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A3A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3A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A3A1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A3A1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3A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A3A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A3A1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A3A1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A3A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A3A1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A3A1E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7FFFD4" w:fill="D5EE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A3A1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A3A1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FA3A1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FA3A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FA3A1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A3A1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A3A1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A3A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A3A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FA3A1E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A3A1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A3A1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FA3A1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FA3A1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FA3A1E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FA3A1E"/>
    <w:pPr>
      <w:pBdr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A3A1E"/>
    <w:pPr>
      <w:pBdr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qFormat/>
    <w:rsid w:val="00FA3A1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FA3A1E"/>
    <w:pPr>
      <w:pBdr>
        <w:left w:val="single" w:sz="4" w:space="29" w:color="000000"/>
        <w:bottom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A3A1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FA3A1E"/>
    <w:pPr>
      <w:pBdr>
        <w:top w:val="single" w:sz="4" w:space="0" w:color="000000"/>
        <w:left w:val="single" w:sz="4" w:space="2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A3A1E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A3A1E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A3A1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A3A1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FA3A1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FA3A1E"/>
    <w:pPr>
      <w:shd w:val="clear" w:color="000000" w:fill="D5EE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A3A1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A3A1E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A3A1E"/>
    <w:pPr>
      <w:pBdr>
        <w:bottom w:val="single" w:sz="4" w:space="0" w:color="000000"/>
      </w:pBd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A3A1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A3A1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A3A1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A3A1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FA3A1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A3A1E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A3A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2609</Words>
  <Characters>14875</Characters>
  <Application>Microsoft Office Word</Application>
  <DocSecurity>0</DocSecurity>
  <Lines>123</Lines>
  <Paragraphs>34</Paragraphs>
  <ScaleCrop>false</ScaleCrop>
  <Company>Microsoft</Company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2018-07-23T12:41:00Z</cp:lastPrinted>
  <dcterms:created xsi:type="dcterms:W3CDTF">2018-04-10T08:27:00Z</dcterms:created>
  <dcterms:modified xsi:type="dcterms:W3CDTF">2018-07-23T12:41:00Z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